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89D" w:rsidRPr="00965A4B" w:rsidRDefault="000B689D" w:rsidP="000B689D">
      <w:pPr>
        <w:rPr>
          <w:b/>
          <w:sz w:val="22"/>
        </w:rPr>
      </w:pPr>
      <w:r w:rsidRPr="00965A4B">
        <w:rPr>
          <w:rStyle w:val="a3"/>
          <w:rFonts w:ascii="微软雅黑" w:eastAsia="微软雅黑" w:hAnsi="微软雅黑" w:cs="Arial"/>
          <w:color w:val="000000"/>
          <w:kern w:val="0"/>
          <w:sz w:val="22"/>
        </w:rPr>
        <w:t>Q</w:t>
      </w:r>
      <w:r w:rsidRPr="00965A4B">
        <w:rPr>
          <w:rStyle w:val="a3"/>
          <w:rFonts w:ascii="微软雅黑" w:eastAsia="微软雅黑" w:hAnsi="微软雅黑" w:cs="Arial" w:hint="eastAsia"/>
          <w:color w:val="000000"/>
          <w:kern w:val="0"/>
          <w:sz w:val="22"/>
        </w:rPr>
        <w:t>ueenie</w:t>
      </w:r>
      <w:r w:rsidRPr="00965A4B">
        <w:rPr>
          <w:rStyle w:val="a3"/>
          <w:rFonts w:ascii="微软雅黑" w:eastAsia="微软雅黑" w:hAnsi="微软雅黑" w:cs="Arial"/>
          <w:color w:val="000000"/>
          <w:kern w:val="0"/>
          <w:sz w:val="22"/>
        </w:rPr>
        <w:t xml:space="preserve"> W</w:t>
      </w:r>
      <w:r w:rsidRPr="00965A4B">
        <w:rPr>
          <w:rStyle w:val="a3"/>
          <w:rFonts w:ascii="微软雅黑" w:eastAsia="微软雅黑" w:hAnsi="微软雅黑" w:cs="Arial" w:hint="eastAsia"/>
          <w:color w:val="000000"/>
          <w:kern w:val="0"/>
          <w:sz w:val="22"/>
        </w:rPr>
        <w:t>ang（王琼琼）：金梧国际证券基金Senior Consultant。毕业于东南大学，哲学硕士，</w:t>
      </w:r>
      <w:r w:rsidRPr="00965A4B">
        <w:rPr>
          <w:rStyle w:val="a3"/>
          <w:rFonts w:ascii="微软雅黑" w:eastAsia="微软雅黑" w:hAnsi="微软雅黑" w:cs="Arial"/>
          <w:color w:val="000000"/>
          <w:kern w:val="0"/>
          <w:sz w:val="22"/>
        </w:rPr>
        <w:t>3</w:t>
      </w:r>
      <w:r w:rsidRPr="00965A4B">
        <w:rPr>
          <w:rStyle w:val="a3"/>
          <w:rFonts w:ascii="微软雅黑" w:eastAsia="微软雅黑" w:hAnsi="微软雅黑" w:cs="Arial" w:hint="eastAsia"/>
          <w:color w:val="000000"/>
          <w:kern w:val="0"/>
          <w:sz w:val="22"/>
        </w:rPr>
        <w:t>年金融猎头从业经验。</w:t>
      </w:r>
      <w:r w:rsidRPr="00965A4B">
        <w:rPr>
          <w:rFonts w:ascii="微软雅黑" w:eastAsia="微软雅黑" w:hAnsi="微软雅黑" w:cs="Arial" w:hint="eastAsia"/>
          <w:color w:val="000000"/>
          <w:sz w:val="22"/>
          <w:shd w:val="clear" w:color="auto" w:fill="FFFFFF"/>
        </w:rPr>
        <w:t>专注于证券，基金，</w:t>
      </w:r>
      <w:proofErr w:type="gramStart"/>
      <w:r w:rsidRPr="00965A4B">
        <w:rPr>
          <w:rFonts w:ascii="微软雅黑" w:eastAsia="微软雅黑" w:hAnsi="微软雅黑" w:cs="Arial" w:hint="eastAsia"/>
          <w:color w:val="000000"/>
          <w:sz w:val="22"/>
          <w:shd w:val="clear" w:color="auto" w:fill="FFFFFF"/>
        </w:rPr>
        <w:t>保险资管等</w:t>
      </w:r>
      <w:proofErr w:type="gramEnd"/>
      <w:r w:rsidRPr="00965A4B">
        <w:rPr>
          <w:rFonts w:ascii="微软雅黑" w:eastAsia="微软雅黑" w:hAnsi="微软雅黑" w:cs="Arial" w:hint="eastAsia"/>
          <w:color w:val="000000"/>
          <w:sz w:val="22"/>
          <w:shd w:val="clear" w:color="auto" w:fill="FFFFFF"/>
        </w:rPr>
        <w:t>领域，尤其熟悉证券基金二级市场投</w:t>
      </w:r>
      <w:proofErr w:type="gramStart"/>
      <w:r w:rsidRPr="00965A4B">
        <w:rPr>
          <w:rFonts w:ascii="微软雅黑" w:eastAsia="微软雅黑" w:hAnsi="微软雅黑" w:cs="Arial" w:hint="eastAsia"/>
          <w:color w:val="000000"/>
          <w:sz w:val="22"/>
          <w:shd w:val="clear" w:color="auto" w:fill="FFFFFF"/>
        </w:rPr>
        <w:t>研</w:t>
      </w:r>
      <w:proofErr w:type="gramEnd"/>
      <w:r w:rsidRPr="00965A4B">
        <w:rPr>
          <w:rFonts w:ascii="微软雅黑" w:eastAsia="微软雅黑" w:hAnsi="微软雅黑" w:cs="Arial" w:hint="eastAsia"/>
          <w:color w:val="000000"/>
          <w:sz w:val="22"/>
          <w:shd w:val="clear" w:color="auto" w:fill="FFFFFF"/>
        </w:rPr>
        <w:t>、</w:t>
      </w:r>
      <w:r w:rsidRPr="00965A4B">
        <w:rPr>
          <w:rFonts w:ascii="微软雅黑" w:eastAsia="微软雅黑" w:hAnsi="微软雅黑" w:cs="Arial"/>
          <w:color w:val="000000"/>
          <w:sz w:val="22"/>
          <w:shd w:val="clear" w:color="auto" w:fill="FFFFFF"/>
        </w:rPr>
        <w:t>销售</w:t>
      </w:r>
      <w:r w:rsidRPr="00965A4B">
        <w:rPr>
          <w:rFonts w:ascii="微软雅黑" w:eastAsia="微软雅黑" w:hAnsi="微软雅黑" w:cs="Arial" w:hint="eastAsia"/>
          <w:color w:val="000000"/>
          <w:sz w:val="22"/>
          <w:shd w:val="clear" w:color="auto" w:fill="FFFFFF"/>
        </w:rPr>
        <w:t>相关职位</w:t>
      </w:r>
      <w:r w:rsidRPr="00965A4B">
        <w:rPr>
          <w:rFonts w:ascii="微软雅黑" w:eastAsia="微软雅黑" w:hAnsi="微软雅黑" w:cs="Arial"/>
          <w:color w:val="000000"/>
          <w:sz w:val="22"/>
          <w:shd w:val="clear" w:color="auto" w:fill="FFFFFF"/>
        </w:rPr>
        <w:t>，</w:t>
      </w:r>
      <w:r w:rsidRPr="00965A4B">
        <w:rPr>
          <w:rFonts w:ascii="微软雅黑" w:eastAsia="微软雅黑" w:hAnsi="微软雅黑" w:cs="Arial" w:hint="eastAsia"/>
          <w:color w:val="000000"/>
          <w:sz w:val="22"/>
          <w:shd w:val="clear" w:color="auto" w:fill="FFFFFF"/>
        </w:rPr>
        <w:t>对</w:t>
      </w:r>
      <w:r w:rsidRPr="00965A4B">
        <w:rPr>
          <w:rFonts w:ascii="微软雅黑" w:eastAsia="微软雅黑" w:hAnsi="微软雅黑" w:cs="Arial"/>
          <w:color w:val="000000"/>
          <w:sz w:val="22"/>
          <w:shd w:val="clear" w:color="auto" w:fill="FFFFFF"/>
        </w:rPr>
        <w:t>中后台</w:t>
      </w:r>
      <w:r w:rsidRPr="00965A4B">
        <w:rPr>
          <w:rFonts w:ascii="微软雅黑" w:eastAsia="微软雅黑" w:hAnsi="微软雅黑" w:cs="Arial" w:hint="eastAsia"/>
          <w:color w:val="000000"/>
          <w:sz w:val="22"/>
          <w:shd w:val="clear" w:color="auto" w:fill="FFFFFF"/>
        </w:rPr>
        <w:t>产品、</w:t>
      </w:r>
      <w:r w:rsidRPr="00965A4B">
        <w:rPr>
          <w:rFonts w:ascii="微软雅黑" w:eastAsia="微软雅黑" w:hAnsi="微软雅黑" w:cs="Arial"/>
          <w:color w:val="000000"/>
          <w:sz w:val="22"/>
          <w:shd w:val="clear" w:color="auto" w:fill="FFFFFF"/>
        </w:rPr>
        <w:t>运营、IT</w:t>
      </w:r>
      <w:r w:rsidRPr="00965A4B">
        <w:rPr>
          <w:rFonts w:ascii="微软雅黑" w:eastAsia="微软雅黑" w:hAnsi="微软雅黑" w:cs="Arial" w:hint="eastAsia"/>
          <w:color w:val="000000"/>
          <w:sz w:val="22"/>
          <w:shd w:val="clear" w:color="auto" w:fill="FFFFFF"/>
        </w:rPr>
        <w:t>也有</w:t>
      </w:r>
      <w:r w:rsidRPr="00965A4B">
        <w:rPr>
          <w:rFonts w:ascii="微软雅黑" w:eastAsia="微软雅黑" w:hAnsi="微软雅黑" w:cs="Arial"/>
          <w:color w:val="000000"/>
          <w:sz w:val="22"/>
          <w:shd w:val="clear" w:color="auto" w:fill="FFFFFF"/>
        </w:rPr>
        <w:t>丰富的招聘经验</w:t>
      </w:r>
      <w:r w:rsidRPr="00965A4B">
        <w:rPr>
          <w:rFonts w:ascii="微软雅黑" w:eastAsia="微软雅黑" w:hAnsi="微软雅黑" w:cs="Arial" w:hint="eastAsia"/>
          <w:color w:val="000000"/>
          <w:sz w:val="22"/>
          <w:shd w:val="clear" w:color="auto" w:fill="FFFFFF"/>
        </w:rPr>
        <w:t>，能够</w:t>
      </w:r>
      <w:r w:rsidRPr="00965A4B">
        <w:rPr>
          <w:rFonts w:ascii="微软雅黑" w:eastAsia="微软雅黑" w:hAnsi="微软雅黑" w:cs="Arial" w:hint="eastAsia"/>
          <w:color w:val="000000"/>
          <w:sz w:val="22"/>
        </w:rPr>
        <w:t>深刻理解金融机构的用人需求，致力于为候选人提供全面</w:t>
      </w:r>
      <w:r w:rsidRPr="00965A4B">
        <w:rPr>
          <w:rFonts w:ascii="微软雅黑" w:eastAsia="微软雅黑" w:hAnsi="微软雅黑" w:cs="Arial"/>
          <w:color w:val="000000"/>
          <w:sz w:val="22"/>
        </w:rPr>
        <w:t>的</w:t>
      </w:r>
      <w:r w:rsidRPr="00965A4B">
        <w:rPr>
          <w:rFonts w:ascii="微软雅黑" w:eastAsia="微软雅黑" w:hAnsi="微软雅黑" w:cs="Arial" w:hint="eastAsia"/>
          <w:color w:val="000000"/>
          <w:sz w:val="22"/>
        </w:rPr>
        <w:t>金融职业生涯规划和面试</w:t>
      </w:r>
      <w:r w:rsidRPr="00965A4B">
        <w:rPr>
          <w:rFonts w:ascii="微软雅黑" w:eastAsia="微软雅黑" w:hAnsi="微软雅黑" w:cs="Arial"/>
          <w:color w:val="000000"/>
          <w:sz w:val="22"/>
        </w:rPr>
        <w:t>技巧等相关经验分享</w:t>
      </w:r>
      <w:r w:rsidRPr="00965A4B">
        <w:rPr>
          <w:rFonts w:ascii="微软雅黑" w:eastAsia="微软雅黑" w:hAnsi="微软雅黑" w:cs="Arial" w:hint="eastAsia"/>
          <w:color w:val="000000"/>
          <w:sz w:val="22"/>
        </w:rPr>
        <w:t>。</w:t>
      </w:r>
      <w:r w:rsidRPr="00965A4B">
        <w:rPr>
          <w:b/>
          <w:sz w:val="22"/>
        </w:rPr>
        <w:br w:type="textWrapping" w:clear="all"/>
      </w:r>
    </w:p>
    <w:p w:rsidR="000B689D" w:rsidRPr="00965A4B" w:rsidRDefault="000B689D" w:rsidP="000B689D">
      <w:pPr>
        <w:pStyle w:val="aa"/>
        <w:spacing w:line="360" w:lineRule="auto"/>
        <w:rPr>
          <w:rFonts w:ascii="微软雅黑" w:eastAsia="微软雅黑" w:hAnsi="微软雅黑" w:cs="Arial"/>
          <w:color w:val="000000"/>
          <w:sz w:val="22"/>
          <w:szCs w:val="22"/>
        </w:rPr>
      </w:pPr>
      <w:r w:rsidRPr="00965A4B">
        <w:rPr>
          <w:rFonts w:ascii="微软雅黑" w:eastAsia="微软雅黑" w:hAnsi="微软雅黑" w:cs="Arial" w:hint="eastAsia"/>
          <w:color w:val="000000"/>
          <w:sz w:val="22"/>
          <w:szCs w:val="22"/>
        </w:rPr>
        <w:t xml:space="preserve">                               </w:t>
      </w:r>
    </w:p>
    <w:p w:rsidR="000B689D" w:rsidRPr="00965A4B" w:rsidRDefault="00B677D3" w:rsidP="00B677D3">
      <w:pPr>
        <w:rPr>
          <w:rFonts w:ascii="微软雅黑" w:eastAsia="微软雅黑" w:hAnsi="微软雅黑"/>
          <w:bCs/>
          <w:sz w:val="22"/>
        </w:rPr>
      </w:pPr>
      <w:r w:rsidRPr="00965A4B">
        <w:rPr>
          <w:rFonts w:ascii="微软雅黑" w:eastAsia="微软雅黑" w:hAnsi="微软雅黑" w:hint="eastAsia"/>
          <w:b/>
          <w:sz w:val="22"/>
        </w:rPr>
        <w:t>J</w:t>
      </w:r>
      <w:r w:rsidRPr="00965A4B">
        <w:rPr>
          <w:rFonts w:ascii="微软雅黑" w:eastAsia="微软雅黑" w:hAnsi="微软雅黑" w:hint="eastAsia"/>
          <w:b/>
          <w:sz w:val="22"/>
        </w:rPr>
        <w:t xml:space="preserve">oy </w:t>
      </w:r>
      <w:r w:rsidRPr="00965A4B">
        <w:rPr>
          <w:rFonts w:ascii="微软雅黑" w:eastAsia="微软雅黑" w:hAnsi="微软雅黑" w:hint="eastAsia"/>
          <w:b/>
          <w:sz w:val="22"/>
        </w:rPr>
        <w:t>G</w:t>
      </w:r>
      <w:r w:rsidRPr="00965A4B">
        <w:rPr>
          <w:rFonts w:ascii="微软雅黑" w:eastAsia="微软雅黑" w:hAnsi="微软雅黑" w:hint="eastAsia"/>
          <w:b/>
          <w:sz w:val="22"/>
        </w:rPr>
        <w:t>u</w:t>
      </w:r>
      <w:r w:rsidRPr="00965A4B">
        <w:rPr>
          <w:rFonts w:ascii="微软雅黑" w:eastAsia="微软雅黑" w:hAnsi="微软雅黑" w:hint="eastAsia"/>
          <w:b/>
          <w:sz w:val="22"/>
        </w:rPr>
        <w:t>（顾琦娟）：苏州大学工商管理本科，上海财经大学工商管理硕士；拥有十多年高端人力搜寻工作经验</w:t>
      </w:r>
      <w:r w:rsidRPr="00965A4B">
        <w:rPr>
          <w:rFonts w:ascii="微软雅黑" w:eastAsia="微软雅黑" w:hAnsi="微软雅黑" w:hint="eastAsia"/>
          <w:bCs/>
          <w:sz w:val="22"/>
        </w:rPr>
        <w:t>，目前带领团队为上百家本土及国际企业提供人力资源服务，专注于地产，消费品，医疗等领域。成功运作职位：财务总监，人事总监，销售及市场副总裁等，善于从多维度为候选人提供符合市场需求的职业发展规划及面试技巧。</w:t>
      </w:r>
      <w:bookmarkStart w:id="0" w:name="_GoBack"/>
      <w:bookmarkEnd w:id="0"/>
    </w:p>
    <w:sectPr w:rsidR="000B689D" w:rsidRPr="00965A4B" w:rsidSect="005A51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1ED" w:rsidRDefault="003E31ED" w:rsidP="00A668D0">
      <w:r>
        <w:separator/>
      </w:r>
    </w:p>
  </w:endnote>
  <w:endnote w:type="continuationSeparator" w:id="0">
    <w:p w:rsidR="003E31ED" w:rsidRDefault="003E31ED" w:rsidP="00A66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1ED" w:rsidRDefault="003E31ED" w:rsidP="00A668D0">
      <w:r>
        <w:separator/>
      </w:r>
    </w:p>
  </w:footnote>
  <w:footnote w:type="continuationSeparator" w:id="0">
    <w:p w:rsidR="003E31ED" w:rsidRDefault="003E31ED" w:rsidP="00A668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21D46"/>
    <w:rsid w:val="00034EA2"/>
    <w:rsid w:val="000B689D"/>
    <w:rsid w:val="001E18B8"/>
    <w:rsid w:val="0033213A"/>
    <w:rsid w:val="00360D4D"/>
    <w:rsid w:val="003A43A8"/>
    <w:rsid w:val="003E0384"/>
    <w:rsid w:val="003E31ED"/>
    <w:rsid w:val="00594C6A"/>
    <w:rsid w:val="005A5140"/>
    <w:rsid w:val="00716978"/>
    <w:rsid w:val="00721D46"/>
    <w:rsid w:val="007916C8"/>
    <w:rsid w:val="007A7879"/>
    <w:rsid w:val="007C4C1B"/>
    <w:rsid w:val="00965A4B"/>
    <w:rsid w:val="00A21166"/>
    <w:rsid w:val="00A668D0"/>
    <w:rsid w:val="00A71813"/>
    <w:rsid w:val="00B677D3"/>
    <w:rsid w:val="00C966EF"/>
    <w:rsid w:val="00CA4639"/>
    <w:rsid w:val="00E8663A"/>
    <w:rsid w:val="00EA59E0"/>
    <w:rsid w:val="00F959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9C6F7"/>
  <w15:docId w15:val="{90DB8D0E-359C-4D3D-9B15-D9A5EA75B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A51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71813"/>
    <w:rPr>
      <w:b/>
      <w:bCs/>
    </w:rPr>
  </w:style>
  <w:style w:type="paragraph" w:styleId="a4">
    <w:name w:val="Balloon Text"/>
    <w:basedOn w:val="a"/>
    <w:link w:val="a5"/>
    <w:uiPriority w:val="99"/>
    <w:semiHidden/>
    <w:unhideWhenUsed/>
    <w:rsid w:val="00A668D0"/>
    <w:rPr>
      <w:sz w:val="18"/>
      <w:szCs w:val="18"/>
    </w:rPr>
  </w:style>
  <w:style w:type="character" w:customStyle="1" w:styleId="a5">
    <w:name w:val="批注框文本 字符"/>
    <w:basedOn w:val="a0"/>
    <w:link w:val="a4"/>
    <w:uiPriority w:val="99"/>
    <w:semiHidden/>
    <w:rsid w:val="00A668D0"/>
    <w:rPr>
      <w:sz w:val="18"/>
      <w:szCs w:val="18"/>
    </w:rPr>
  </w:style>
  <w:style w:type="paragraph" w:styleId="a6">
    <w:name w:val="header"/>
    <w:basedOn w:val="a"/>
    <w:link w:val="a7"/>
    <w:uiPriority w:val="99"/>
    <w:unhideWhenUsed/>
    <w:rsid w:val="00A668D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A668D0"/>
    <w:rPr>
      <w:sz w:val="18"/>
      <w:szCs w:val="18"/>
    </w:rPr>
  </w:style>
  <w:style w:type="paragraph" w:styleId="a8">
    <w:name w:val="footer"/>
    <w:basedOn w:val="a"/>
    <w:link w:val="a9"/>
    <w:uiPriority w:val="99"/>
    <w:unhideWhenUsed/>
    <w:rsid w:val="00A668D0"/>
    <w:pPr>
      <w:tabs>
        <w:tab w:val="center" w:pos="4153"/>
        <w:tab w:val="right" w:pos="8306"/>
      </w:tabs>
      <w:snapToGrid w:val="0"/>
      <w:jc w:val="left"/>
    </w:pPr>
    <w:rPr>
      <w:sz w:val="18"/>
      <w:szCs w:val="18"/>
    </w:rPr>
  </w:style>
  <w:style w:type="character" w:customStyle="1" w:styleId="a9">
    <w:name w:val="页脚 字符"/>
    <w:basedOn w:val="a0"/>
    <w:link w:val="a8"/>
    <w:uiPriority w:val="99"/>
    <w:rsid w:val="00A668D0"/>
    <w:rPr>
      <w:sz w:val="18"/>
      <w:szCs w:val="18"/>
    </w:rPr>
  </w:style>
  <w:style w:type="paragraph" w:styleId="aa">
    <w:name w:val="Normal (Web)"/>
    <w:basedOn w:val="a"/>
    <w:uiPriority w:val="99"/>
    <w:unhideWhenUsed/>
    <w:rsid w:val="001E18B8"/>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AAEDB-1C53-40BF-9D46-F0EBA456D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54</Words>
  <Characters>311</Characters>
  <Application>Microsoft Office Word</Application>
  <DocSecurity>0</DocSecurity>
  <Lines>2</Lines>
  <Paragraphs>1</Paragraphs>
  <ScaleCrop>false</ScaleCrop>
  <Company>微软中国</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geman</cp:lastModifiedBy>
  <cp:revision>6</cp:revision>
  <dcterms:created xsi:type="dcterms:W3CDTF">2018-12-06T05:54:00Z</dcterms:created>
  <dcterms:modified xsi:type="dcterms:W3CDTF">2020-03-13T08:15:00Z</dcterms:modified>
</cp:coreProperties>
</file>