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87" w:rsidRPr="007A39F4" w:rsidRDefault="008B6E87" w:rsidP="008B6E87">
      <w:pPr>
        <w:pStyle w:val="a4"/>
        <w:spacing w:line="360" w:lineRule="auto"/>
        <w:rPr>
          <w:rFonts w:ascii="微软雅黑" w:eastAsia="微软雅黑" w:hAnsi="微软雅黑" w:cs="Helvetica"/>
          <w:b/>
          <w:color w:val="616162"/>
          <w:sz w:val="21"/>
          <w:szCs w:val="21"/>
        </w:rPr>
      </w:pPr>
    </w:p>
    <w:p w:rsidR="008B6E87" w:rsidRDefault="008B6E87" w:rsidP="008B6E87">
      <w:pPr>
        <w:pStyle w:val="a4"/>
        <w:spacing w:line="360" w:lineRule="auto"/>
        <w:jc w:val="both"/>
        <w:rPr>
          <w:rFonts w:ascii="微软雅黑" w:eastAsia="微软雅黑" w:hAnsi="微软雅黑" w:cs="Arial"/>
          <w:color w:val="000000"/>
          <w:sz w:val="22"/>
          <w:szCs w:val="22"/>
        </w:rPr>
      </w:pPr>
      <w:r w:rsidRPr="008B6E87">
        <w:rPr>
          <w:rFonts w:ascii="微软雅黑" w:eastAsia="微软雅黑" w:hAnsi="微软雅黑" w:cs="Arial" w:hint="eastAsia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7F5FD63" wp14:editId="4306AB2A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511300" cy="22669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石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B6E87">
        <w:rPr>
          <w:rFonts w:ascii="微软雅黑" w:eastAsia="微软雅黑" w:hAnsi="微软雅黑" w:cs="Arial"/>
          <w:b/>
          <w:bCs/>
          <w:color w:val="000000"/>
          <w:sz w:val="22"/>
          <w:szCs w:val="22"/>
        </w:rPr>
        <w:t>Kiokio</w:t>
      </w:r>
      <w:proofErr w:type="spellEnd"/>
      <w:r w:rsidRPr="008B6E87">
        <w:rPr>
          <w:rFonts w:ascii="微软雅黑" w:eastAsia="微软雅黑" w:hAnsi="微软雅黑" w:cs="Arial"/>
          <w:b/>
          <w:bCs/>
          <w:color w:val="000000"/>
          <w:sz w:val="22"/>
          <w:szCs w:val="22"/>
        </w:rPr>
        <w:t>-</w:t>
      </w:r>
      <w:r w:rsidRPr="008B6E87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</w:rPr>
        <w:t>S</w:t>
      </w:r>
      <w:r w:rsidRPr="008B6E87">
        <w:rPr>
          <w:rFonts w:ascii="微软雅黑" w:eastAsia="微软雅黑" w:hAnsi="微软雅黑" w:cs="Arial"/>
          <w:b/>
          <w:bCs/>
          <w:color w:val="000000"/>
          <w:sz w:val="22"/>
          <w:szCs w:val="22"/>
        </w:rPr>
        <w:t>hi</w:t>
      </w:r>
      <w:r w:rsidRPr="008B6E87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</w:rPr>
        <w:t>（石琼）：</w:t>
      </w:r>
      <w:r w:rsidRPr="008B6E87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金梧国际法律</w:t>
      </w:r>
      <w:proofErr w:type="gramStart"/>
      <w:r w:rsidRPr="008B6E87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风控组</w:t>
      </w:r>
      <w:proofErr w:type="gramEnd"/>
      <w:r w:rsidRPr="008B6E87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T</w:t>
      </w:r>
      <w:r w:rsidRPr="008B6E87">
        <w:rPr>
          <w:rStyle w:val="a3"/>
          <w:rFonts w:ascii="微软雅黑" w:eastAsia="微软雅黑" w:hAnsi="微软雅黑" w:cs="Arial"/>
          <w:b w:val="0"/>
          <w:color w:val="000000"/>
          <w:sz w:val="22"/>
          <w:szCs w:val="22"/>
        </w:rPr>
        <w:t>eam leader</w:t>
      </w:r>
      <w:r w:rsidRPr="008B6E87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，上海大学硕士，4年金融猎头经验。</w:t>
      </w:r>
      <w:r w:rsidRPr="001E18B8">
        <w:rPr>
          <w:rFonts w:ascii="微软雅黑" w:eastAsia="微软雅黑" w:hAnsi="微软雅黑" w:cs="Arial" w:hint="eastAsia"/>
          <w:color w:val="000000"/>
          <w:sz w:val="22"/>
          <w:szCs w:val="22"/>
        </w:rPr>
        <w:t>熟悉招聘流程，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专注于银行，信托，保险资管，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券商资管、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基金子公司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等资管</w:t>
      </w:r>
      <w:proofErr w:type="gramEnd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领域，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尤其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擅长法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务</w:t>
      </w:r>
      <w:proofErr w:type="gramEnd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合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规</w:t>
      </w:r>
      <w:proofErr w:type="gramEnd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和风控等中台职位。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为客户成功推荐过银行金市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部风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控总助</w:t>
      </w:r>
      <w:proofErr w:type="gramEnd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，信托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风控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/法务</w:t>
      </w:r>
      <w:proofErr w:type="gramEnd"/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/业务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部门总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保险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资管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风控合规</w:t>
      </w:r>
      <w:proofErr w:type="gramEnd"/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部门总，券商质控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等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职位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。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在招聘领域积累了一定的实战经验，深刻理解金融机构用人需求，能更好地为候选人提供金融职业生涯规划、金融圈动态分享和面试辅导。</w:t>
      </w:r>
      <w:bookmarkStart w:id="0" w:name="_GoBack"/>
      <w:bookmarkEnd w:id="0"/>
    </w:p>
    <w:p w:rsidR="008B6E87" w:rsidRPr="00F6308B" w:rsidRDefault="008B6E87" w:rsidP="008B6E87">
      <w:pPr>
        <w:rPr>
          <w:b/>
        </w:rPr>
      </w:pPr>
    </w:p>
    <w:p w:rsidR="00115FB9" w:rsidRPr="001E18B8" w:rsidRDefault="00115FB9" w:rsidP="00115FB9">
      <w:pPr>
        <w:rPr>
          <w:rFonts w:ascii="微软雅黑" w:eastAsia="微软雅黑" w:hAnsi="微软雅黑" w:cs="Arial"/>
          <w:b/>
          <w:bCs/>
          <w:color w:val="000000"/>
          <w:kern w:val="0"/>
          <w:sz w:val="22"/>
        </w:rPr>
      </w:pPr>
      <w:r w:rsidRPr="00115FB9">
        <w:rPr>
          <w:rFonts w:ascii="微软雅黑" w:eastAsia="微软雅黑" w:hAnsi="微软雅黑" w:cs="Arial" w:hint="eastAsia"/>
          <w:b/>
          <w:noProof/>
          <w:color w:val="000000"/>
          <w:kern w:val="0"/>
          <w:sz w:val="22"/>
        </w:rPr>
        <w:drawing>
          <wp:anchor distT="0" distB="0" distL="114300" distR="114300" simplePos="0" relativeHeight="251663360" behindDoc="0" locked="0" layoutInCell="1" allowOverlap="1" wp14:anchorId="0D1AFFC2" wp14:editId="5FD27E0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702800" cy="2552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杨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5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5FB9">
        <w:rPr>
          <w:rFonts w:ascii="微软雅黑" w:eastAsia="微软雅黑" w:hAnsi="微软雅黑" w:hint="eastAsia"/>
          <w:b/>
          <w:sz w:val="22"/>
        </w:rPr>
        <w:t>杨静：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金梧国际证券基金Team leader。毕业于黑龙江大学，情报学硕士，5年金融猎头从业经验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专注于信托，证券，基金，</w:t>
      </w:r>
      <w:proofErr w:type="gramStart"/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保险资管等</w:t>
      </w:r>
      <w:proofErr w:type="gramEnd"/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领域，尤其熟悉证券和基金二级市场的</w:t>
      </w:r>
      <w:r w:rsidRPr="00753536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固定收益及权益投资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研究岗位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，不仅在上述领</w:t>
      </w:r>
      <w:r>
        <w:rPr>
          <w:rFonts w:ascii="微软雅黑" w:eastAsia="微软雅黑" w:hAnsi="微软雅黑" w:cs="Arial" w:hint="eastAsia"/>
          <w:color w:val="000000"/>
          <w:sz w:val="22"/>
        </w:rPr>
        <w:t>域积累了丰富的招聘经验，同时对该领域的职业生涯规划、面试技巧和</w:t>
      </w:r>
      <w:r w:rsidRPr="00DF76FC">
        <w:rPr>
          <w:rFonts w:ascii="微软雅黑" w:eastAsia="微软雅黑" w:hAnsi="微软雅黑" w:cs="Arial" w:hint="eastAsia"/>
          <w:color w:val="000000"/>
          <w:sz w:val="22"/>
        </w:rPr>
        <w:t>薪资谈判</w:t>
      </w:r>
      <w:r>
        <w:rPr>
          <w:rFonts w:ascii="微软雅黑" w:eastAsia="微软雅黑" w:hAnsi="微软雅黑" w:cs="Arial" w:hint="eastAsia"/>
          <w:color w:val="000000"/>
          <w:sz w:val="22"/>
        </w:rPr>
        <w:t>有很深的专业度</w:t>
      </w:r>
      <w:r w:rsidRPr="00DF76FC">
        <w:rPr>
          <w:rFonts w:ascii="微软雅黑" w:eastAsia="微软雅黑" w:hAnsi="微软雅黑" w:cs="Arial" w:hint="eastAsia"/>
          <w:color w:val="000000"/>
          <w:sz w:val="22"/>
        </w:rPr>
        <w:t>。</w:t>
      </w:r>
    </w:p>
    <w:p w:rsidR="00F01E16" w:rsidRPr="00115FB9" w:rsidRDefault="00F01E16" w:rsidP="008B6E87"/>
    <w:sectPr w:rsidR="00F01E16" w:rsidRPr="00115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7"/>
    <w:rsid w:val="00115FB9"/>
    <w:rsid w:val="005121B4"/>
    <w:rsid w:val="00726D37"/>
    <w:rsid w:val="008B6E87"/>
    <w:rsid w:val="00E258D1"/>
    <w:rsid w:val="00F01E16"/>
    <w:rsid w:val="00F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26284-FD1A-4695-BA73-6D7B838C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1B4"/>
    <w:rPr>
      <w:b/>
      <w:bCs/>
    </w:rPr>
  </w:style>
  <w:style w:type="paragraph" w:styleId="a4">
    <w:name w:val="Normal (Web)"/>
    <w:basedOn w:val="a"/>
    <w:uiPriority w:val="99"/>
    <w:unhideWhenUsed/>
    <w:rsid w:val="005121B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7</cp:revision>
  <dcterms:created xsi:type="dcterms:W3CDTF">2019-03-13T07:39:00Z</dcterms:created>
  <dcterms:modified xsi:type="dcterms:W3CDTF">2019-05-15T00:49:00Z</dcterms:modified>
</cp:coreProperties>
</file>