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color w:val="auto"/>
          <w:sz w:val="32"/>
          <w:szCs w:val="36"/>
          <w:highlight w:val="none"/>
        </w:rPr>
      </w:pPr>
      <w:bookmarkStart w:id="0" w:name="_GoBack"/>
      <w:r>
        <w:rPr>
          <w:rFonts w:hint="eastAsia"/>
          <w:b/>
          <w:bCs/>
          <w:color w:val="auto"/>
          <w:sz w:val="32"/>
          <w:szCs w:val="36"/>
          <w:highlight w:val="none"/>
        </w:rPr>
        <w:t>申请上海财经大学国际商务硕士夏令营</w:t>
      </w:r>
    </w:p>
    <w:p>
      <w:pPr>
        <w:jc w:val="center"/>
        <w:rPr>
          <w:color w:val="auto"/>
          <w:sz w:val="32"/>
          <w:szCs w:val="36"/>
          <w:highlight w:val="none"/>
        </w:rPr>
      </w:pPr>
      <w:r>
        <w:rPr>
          <w:rFonts w:hint="eastAsia"/>
          <w:b/>
          <w:bCs/>
          <w:color w:val="auto"/>
          <w:sz w:val="32"/>
          <w:szCs w:val="36"/>
          <w:highlight w:val="none"/>
        </w:rPr>
        <w:t>研究报告要求</w:t>
      </w:r>
      <w:bookmarkEnd w:id="0"/>
    </w:p>
    <w:p>
      <w:pPr>
        <w:jc w:val="center"/>
        <w:rPr>
          <w:color w:val="auto"/>
          <w:sz w:val="32"/>
          <w:szCs w:val="36"/>
          <w:highlight w:val="none"/>
        </w:rPr>
      </w:pPr>
    </w:p>
    <w:p>
      <w:pPr>
        <w:spacing w:line="360" w:lineRule="auto"/>
        <w:rPr>
          <w:color w:val="auto"/>
          <w:highlight w:val="none"/>
        </w:rPr>
      </w:pPr>
      <w:r>
        <w:rPr>
          <w:rFonts w:hint="eastAsia"/>
          <w:color w:val="auto"/>
          <w:highlight w:val="none"/>
        </w:rPr>
        <w:t>当前中国乃至全球面临百年未有之大变局。在新冠疫情不断反复、地缘冲突不断加剧、贸易保护主义正在抬头的背景下，全球经济格局和产业结构正面临新一轮的重构，而全球价值链的深化与调整、数字经济的快速发展，以及减碳和新能源技术的进步又为企业在全球市场中的扩展和发展提供了动力和机遇。</w:t>
      </w:r>
    </w:p>
    <w:p>
      <w:pPr>
        <w:spacing w:line="360" w:lineRule="auto"/>
        <w:rPr>
          <w:highlight w:val="yellow"/>
        </w:rPr>
      </w:pPr>
    </w:p>
    <w:p>
      <w:pPr>
        <w:spacing w:line="360" w:lineRule="auto"/>
        <w:rPr>
          <w:highlight w:val="yellow"/>
        </w:rPr>
      </w:pPr>
      <w:r>
        <w:rPr>
          <w:rFonts w:hint="eastAsia"/>
          <w:highlight w:val="yellow"/>
        </w:rPr>
        <w:t>请结合当前全球重要趋势，立足于中国经济发展问题，或企业全球发展机遇与挑战，自定题目，运用经济学和管理学知识，撰写一份</w:t>
      </w:r>
      <w:r>
        <w:rPr>
          <w:highlight w:val="yellow"/>
        </w:rPr>
        <w:t>4000</w:t>
      </w:r>
      <w:r>
        <w:rPr>
          <w:rFonts w:hint="eastAsia"/>
          <w:highlight w:val="yellow"/>
        </w:rPr>
        <w:t>字左右（不超过</w:t>
      </w:r>
      <w:r>
        <w:rPr>
          <w:highlight w:val="yellow"/>
        </w:rPr>
        <w:t>5000</w:t>
      </w:r>
      <w:r>
        <w:rPr>
          <w:rFonts w:hint="eastAsia"/>
          <w:highlight w:val="yellow"/>
        </w:rPr>
        <w:t>字）的研究分析报告。</w:t>
      </w:r>
    </w:p>
    <w:p>
      <w:pPr>
        <w:spacing w:line="360" w:lineRule="auto"/>
        <w:rPr>
          <w:highlight w:val="yellow"/>
        </w:rPr>
      </w:pPr>
    </w:p>
    <w:p>
      <w:pPr>
        <w:spacing w:line="360" w:lineRule="auto"/>
        <w:rPr>
          <w:rFonts w:hint="eastAsia"/>
          <w:highlight w:val="yellow"/>
        </w:rPr>
      </w:pPr>
      <w:r>
        <w:rPr>
          <w:rFonts w:hint="eastAsia"/>
          <w:highlight w:val="yellow"/>
        </w:rPr>
        <w:t>温馨提示：在夏令营结束后，表现优异的同学将有机会通过推荐免试途径成为我院国际商务专业硕士研究生，研究报告将占</w:t>
      </w:r>
      <w:r>
        <w:rPr>
          <w:highlight w:val="yellow"/>
        </w:rPr>
        <w:t>30%</w:t>
      </w:r>
      <w:r>
        <w:rPr>
          <w:rFonts w:hint="eastAsia"/>
          <w:highlight w:val="yellow"/>
        </w:rPr>
        <w:t>的分值。</w:t>
      </w:r>
    </w:p>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方正仿宋简体">
    <w:altName w:val="苹方-简"/>
    <w:panose1 w:val="00000000000000000000"/>
    <w:charset w:val="86"/>
    <w:family w:val="auto"/>
    <w:pitch w:val="default"/>
    <w:sig w:usb0="00000000" w:usb1="00000000" w:usb2="00000000" w:usb3="00000000" w:csb0="00040000" w:csb1="00000000"/>
  </w:font>
  <w:font w:name="inherit">
    <w:altName w:val="苹方-简"/>
    <w:panose1 w:val="020B0604020202020204"/>
    <w:charset w:val="00"/>
    <w:family w:val="roman"/>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汉仪旗黑"/>
    <w:panose1 w:val="020B0503020204020204"/>
    <w:charset w:val="86"/>
    <w:family w:val="auto"/>
    <w:pitch w:val="default"/>
    <w:sig w:usb0="00000000" w:usb1="00000000" w:usb2="00000016" w:usb3="00000000" w:csb0="0004001F" w:csb1="00000000"/>
  </w:font>
  <w:font w:name="汉仪旗黑">
    <w:panose1 w:val="00020600040101010101"/>
    <w:charset w:val="86"/>
    <w:family w:val="auto"/>
    <w:pitch w:val="default"/>
    <w:sig w:usb0="A00002BF" w:usb1="1ACF7CFA" w:usb2="00000016" w:usb3="00000000" w:csb0="0004009F" w:csb1="DFD7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BE996"/>
    <w:rsid w:val="FFFBE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before="20" w:beforeLines="20" w:after="20" w:afterLines="20" w:line="240" w:lineRule="auto"/>
      <w:outlineLvl w:val="2"/>
    </w:pPr>
    <w:rPr>
      <w:rFonts w:eastAsia="方正仿宋简体"/>
      <w:bCs/>
      <w:sz w:val="32"/>
      <w:szCs w:val="32"/>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Office_4.1.0.6538_F1E327BC-269C-435d-A152-05C5408002CA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2022-05-23T16:19:00Z</dcterms:created>
  <dc:creator>sixiang</dc:creator>
  <cp:lastModifiedBy>sixiang</cp:lastModifiedBy>
  <dcterms:modified xsi:type="dcterms:W3CDTF">2022-05-23T16:20:14Z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2052-4.1.0.6538</vt:lpwstr>
  </property>
</Properties>
</file>